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6371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1904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2606/20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>
      <w:pPr>
        <w:keepNext/>
        <w:spacing w:before="0" w:after="0"/>
        <w:ind w:left="566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0100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keepNext/>
        <w:spacing w:before="0" w:after="0"/>
        <w:ind w:left="5663"/>
        <w:jc w:val="both"/>
        <w:rPr>
          <w:sz w:val="26"/>
          <w:szCs w:val="26"/>
        </w:rPr>
      </w:pPr>
    </w:p>
    <w:p>
      <w:pPr>
        <w:keepNext/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17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пенсионного и социального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Ханты-Мансийском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автономном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Хажмурадовой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Карине </w:t>
      </w:r>
      <w:r>
        <w:rPr>
          <w:rFonts w:ascii="Times New Roman" w:eastAsia="Times New Roman" w:hAnsi="Times New Roman" w:cs="Times New Roman"/>
          <w:sz w:val="26"/>
          <w:szCs w:val="26"/>
        </w:rPr>
        <w:t>Сайдиевне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незаконно полученной </w:t>
      </w:r>
      <w:r>
        <w:rPr>
          <w:rFonts w:ascii="Times New Roman" w:eastAsia="Times New Roman" w:hAnsi="Times New Roman" w:cs="Times New Roman"/>
          <w:sz w:val="26"/>
          <w:szCs w:val="26"/>
        </w:rPr>
        <w:t>единовременной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выплаты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424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8601002078)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Хажмурадовой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Карине </w:t>
      </w:r>
      <w:r>
        <w:rPr>
          <w:rFonts w:ascii="Times New Roman" w:eastAsia="Times New Roman" w:hAnsi="Times New Roman" w:cs="Times New Roman"/>
          <w:sz w:val="26"/>
          <w:szCs w:val="26"/>
        </w:rPr>
        <w:t>Сайдиевне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полученной </w:t>
      </w:r>
      <w:r>
        <w:rPr>
          <w:rFonts w:ascii="Times New Roman" w:eastAsia="Times New Roman" w:hAnsi="Times New Roman" w:cs="Times New Roman"/>
          <w:sz w:val="26"/>
          <w:szCs w:val="26"/>
        </w:rPr>
        <w:t>единовременной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выплаты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Хажмурадовой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Карин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Сайдиевн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незаконно полученную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единовременную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выплату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10000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Хажмурадовой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Карины </w:t>
      </w:r>
      <w:r>
        <w:rPr>
          <w:rFonts w:ascii="Times New Roman" w:eastAsia="Times New Roman" w:hAnsi="Times New Roman" w:cs="Times New Roman"/>
          <w:sz w:val="26"/>
          <w:szCs w:val="26"/>
        </w:rPr>
        <w:t>Сайдиевны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доход местного бюджета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1904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